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Программа работы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Музейного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уголка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«Память»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МБОУ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Русско-Мельхитуйская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основная общеобразовательная школа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Пояснительная записка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799" w:firstLineChars="333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Создание данной программы вытекает из необходимости включить работу музейного уголка в систему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"https://pandia.ru/text/category/vospitatelmznaya_rabota/" \o "Воспитательная работа"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воспитательной работы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 школы. В последнее время у обучающихся заметно снизился интерес к героическим и трагическим страницам истории нашей Родины, её культурным достижениям и корням, событиям военной истории. Именно поэтому наш музейный уголок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«Память»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состоит из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пяти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экспозиций.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olor w:val="000000"/>
          <w:spacing w:val="0"/>
          <w:sz w:val="24"/>
          <w:szCs w:val="24"/>
          <w:lang w:val="ru-RU"/>
        </w:rPr>
        <w:t>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редметы крестьянского быта селян.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Школа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- наш славный путь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Стена памяти.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Герои нашего времени.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Ретро-техника.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Музейный уголок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«Память»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возник как результат работы краеведческого кружка «Моя малая Родина». Атмосфера музейного краеведческого уголка, его среда, каждый экспонат обладают значительными возможностями по нравственно-эмоциональному воздействию на школьников. Поэтому комплексная программа «Память» осуществляется через деятельность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школьного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музейного уголка.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Цели программы «Память»: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• содействие в героико-патриотическом и нравственном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воспитании обучающихся;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• создание условий для формирования гражданского 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национального самосознания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обучающихся;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• использование средств музейной педагогики для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воспитания творческой личности.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Эти цели соответствуют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"https://pandia.ru/text/category/programmi_razvitiya/" \o "Программы развития"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программе развития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нашей школы и помогут построить деятельность и общение в школьном сообществе на принципах выбора и самовыражения, творчества и успеха, доверия и поддержки.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Принципы построения программы: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• принцип личностно ориентированного подхода,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позволяющий поддерживать процессы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самопроявления, саморазвития, самореализации личности обучающегося;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• принцип педагогической поддержки, который предполагает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деятельность педагогов по оказанию оперативной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"https://pandia.ru/text/category/pomoshmz_detyam/" \o "Помощь детям"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помощи детям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в решении их индивидуальных проблем;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• принцип самовыражения участников образовательного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процесса;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• принцип научности, который позволяет достичь высокого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уровня достоверности информации;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• принцип системности.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Центральной идеей про граммы является идея гуманизма и сопричастности к прошлому, настоящему и будущему своего Отечества, родного края, школы, в которой учишься.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default" w:ascii="Times New Roman" w:hAnsi="Times New Roman" w:eastAsia="Helvetica" w:cs="Times New Roman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Программа</w:t>
      </w:r>
      <w:bookmarkEnd w:id="0"/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опирается на знания обучающихся по различным школьным предметам (истории, обществознания, краеведения, литературы, музыки, экологии, ИЗО).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Для успешной реализации программы необходимо систематическое проведение предусмотренных в ней занятий на протяжении всего учебного года, тщательный отбор учебного материала, особенно его регионального компонента, заинтересованность педагогов.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Ожидаемые результаты реализации программы.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Результат реализации программы определяется личностным ростом школьников. Программа призвана помочь каждому школьнику сформировать собственный взгляд на жизнь, своё мировоззрение и в то же время знать и уважать прошлое и настоящее своего народа, своего края, своей семьи.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Результаты реализации программы можно разделить на внешний и внутренний.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Внешний результат можно увидеть и зафиксировать. Это: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работа поисковых отрядов по заданиям музейного уголка;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·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постоянное развитие музейного краеведческого уголка, увеличение количества его экспонатов;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·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интерес обучающихся к поисково-краеведческим экспозициям.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Внутренний результат увидеть сложнее. Он выражается в положительных изменениях, происходящих с личностью обучающихся, в их духовном росте. Диагностика реализации про граммы осуществляется с помощью разнообразных методов: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·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собеседование с обучающимися;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·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методики сочинений; наблюдения;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·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тестирования;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·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анкетирования;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·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метода самооценки.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 каждом этапе обучения эти методы диагностики повторяются вновь и вновь, но на качественно новом уровне.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План работы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Музейного краеведческого уголка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 учебный год</w:t>
      </w:r>
    </w:p>
    <w:tbl>
      <w:tblPr>
        <w:tblW w:w="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"/>
        <w:gridCol w:w="4820"/>
        <w:gridCol w:w="1540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№ п/п</w:t>
            </w:r>
          </w:p>
        </w:tc>
        <w:tc>
          <w:tcPr>
            <w:tcW w:w="4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Содержание работы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Сроки</w:t>
            </w: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Ответственные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Экскурсия «Здравствуй, музей!»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сентябрь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Занятие «Заглянем в музейные фонды».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октябрь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Экскурсия «Как люди жили раньше».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ноябрь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Занятие «Мир вещей, мир людей».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декабрь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Конкурс «Бюро находок».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январь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Конкурс «Сказка стала 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216FDB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216FDB"/>
                <w:spacing w:val="0"/>
                <w:sz w:val="24"/>
                <w:szCs w:val="24"/>
                <w:u w:val="none"/>
                <w:bdr w:val="none" w:color="auto" w:sz="0" w:space="0"/>
              </w:rPr>
              <w:instrText xml:space="preserve"> HYPERLINK "https://pandia.ru/text/category/bilmz/" \o "Быль" </w:instrTex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216FDB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216FDB"/>
                <w:spacing w:val="0"/>
                <w:sz w:val="24"/>
                <w:szCs w:val="24"/>
                <w:u w:val="none"/>
                <w:bdr w:val="none" w:color="auto" w:sz="0" w:space="0"/>
              </w:rPr>
              <w:t>былью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216FDB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».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февраль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Конкурс на знание русских пословиц.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март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Конкурс загадок о крестьянском быте.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апрель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Праздник «Муза в солдатской шинели».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май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Руководитель музейного краеведческого уголка: 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640" w:right="906" w:bottom="798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CA9CB"/>
    <w:multiLevelType w:val="singleLevel"/>
    <w:tmpl w:val="574CA9C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6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2023-05-21T12:44:52Z</dcterms:created>
  <dc:creator>пк</dc:creator>
  <cp:lastModifiedBy>пк</cp:lastModifiedBy>
  <dcterms:modified xsi:type="dcterms:W3CDTF">2023-05-21T13:05:21Z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CF07E58F81D348B3AB00945B98DE274E</vt:lpwstr>
  </property>
</Properties>
</file>