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11" w:rsidRPr="002B4150" w:rsidRDefault="00F5213D">
      <w:pPr>
        <w:spacing w:after="0" w:line="408" w:lineRule="auto"/>
        <w:ind w:left="120"/>
        <w:jc w:val="center"/>
        <w:rPr>
          <w:lang w:val="ru-RU"/>
        </w:rPr>
      </w:pPr>
      <w:bookmarkStart w:id="0" w:name="block-37001670"/>
      <w:r w:rsidRPr="002B41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2111" w:rsidRPr="002B4150" w:rsidRDefault="00F5213D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2B415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2B41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2111" w:rsidRPr="002B4150" w:rsidRDefault="00F5213D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2B4150">
        <w:rPr>
          <w:rFonts w:ascii="Times New Roman" w:hAnsi="Times New Roman"/>
          <w:b/>
          <w:color w:val="000000"/>
          <w:sz w:val="28"/>
          <w:lang w:val="ru-RU"/>
        </w:rPr>
        <w:t>Нукутский муниципальный район</w:t>
      </w:r>
      <w:bookmarkEnd w:id="2"/>
    </w:p>
    <w:p w:rsidR="006A2111" w:rsidRPr="002B4150" w:rsidRDefault="00F5213D">
      <w:pPr>
        <w:spacing w:after="0" w:line="408" w:lineRule="auto"/>
        <w:ind w:left="120"/>
        <w:jc w:val="center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МКОУ Русско-Мельхитуйская ООШ</w:t>
      </w:r>
    </w:p>
    <w:p w:rsidR="006A2111" w:rsidRPr="002B4150" w:rsidRDefault="006A2111">
      <w:pPr>
        <w:spacing w:after="0"/>
        <w:ind w:left="120"/>
        <w:rPr>
          <w:lang w:val="ru-RU"/>
        </w:rPr>
      </w:pPr>
    </w:p>
    <w:p w:rsidR="006A2111" w:rsidRPr="002B4150" w:rsidRDefault="006A2111">
      <w:pPr>
        <w:spacing w:after="0"/>
        <w:ind w:left="120"/>
        <w:rPr>
          <w:lang w:val="ru-RU"/>
        </w:rPr>
      </w:pPr>
    </w:p>
    <w:p w:rsidR="006A2111" w:rsidRPr="002B4150" w:rsidRDefault="006A2111">
      <w:pPr>
        <w:spacing w:after="0"/>
        <w:ind w:left="120"/>
        <w:rPr>
          <w:lang w:val="ru-RU"/>
        </w:rPr>
      </w:pPr>
    </w:p>
    <w:p w:rsidR="006A2111" w:rsidRPr="002B4150" w:rsidRDefault="006A21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5213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5213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F521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213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Капитонова А.Н.</w:t>
            </w:r>
          </w:p>
          <w:p w:rsidR="004E6975" w:rsidRDefault="00F521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21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5213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5213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УР</w:t>
            </w:r>
          </w:p>
          <w:p w:rsidR="004E6975" w:rsidRDefault="00F521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213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Сундеева Г.В.</w:t>
            </w:r>
          </w:p>
          <w:p w:rsidR="004E6975" w:rsidRDefault="00F521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21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521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521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5213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5213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Н.А.</w:t>
            </w:r>
          </w:p>
          <w:p w:rsidR="000E6D86" w:rsidRDefault="00F521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21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2111" w:rsidRDefault="006A2111">
      <w:pPr>
        <w:spacing w:after="0"/>
        <w:ind w:left="120"/>
      </w:pPr>
    </w:p>
    <w:p w:rsidR="006A2111" w:rsidRDefault="006A2111">
      <w:pPr>
        <w:spacing w:after="0"/>
        <w:ind w:left="120"/>
      </w:pPr>
    </w:p>
    <w:p w:rsidR="006A2111" w:rsidRDefault="006A2111">
      <w:pPr>
        <w:spacing w:after="0"/>
        <w:ind w:left="120"/>
      </w:pPr>
    </w:p>
    <w:p w:rsidR="006A2111" w:rsidRDefault="006A2111">
      <w:pPr>
        <w:spacing w:after="0"/>
        <w:ind w:left="120"/>
      </w:pPr>
    </w:p>
    <w:p w:rsidR="006A2111" w:rsidRDefault="006A2111">
      <w:pPr>
        <w:spacing w:after="0"/>
        <w:ind w:left="120"/>
      </w:pPr>
    </w:p>
    <w:p w:rsidR="006A2111" w:rsidRDefault="00F521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2111" w:rsidRDefault="00F5213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4865231)</w:t>
      </w:r>
    </w:p>
    <w:p w:rsidR="006A2111" w:rsidRDefault="006A2111">
      <w:pPr>
        <w:spacing w:after="0"/>
        <w:ind w:left="120"/>
        <w:jc w:val="center"/>
      </w:pPr>
    </w:p>
    <w:p w:rsidR="006A2111" w:rsidRPr="002B4150" w:rsidRDefault="00F5213D">
      <w:pPr>
        <w:spacing w:after="0" w:line="408" w:lineRule="auto"/>
        <w:ind w:left="120"/>
        <w:jc w:val="center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6A2111" w:rsidRPr="002B4150" w:rsidRDefault="00F5213D">
      <w:pPr>
        <w:spacing w:after="0" w:line="408" w:lineRule="auto"/>
        <w:ind w:left="120"/>
        <w:jc w:val="center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6A2111" w:rsidRPr="002B4150" w:rsidRDefault="006A2111">
      <w:pPr>
        <w:spacing w:after="0"/>
        <w:ind w:left="120"/>
        <w:jc w:val="center"/>
        <w:rPr>
          <w:lang w:val="ru-RU"/>
        </w:rPr>
      </w:pPr>
    </w:p>
    <w:p w:rsidR="006A2111" w:rsidRPr="002B4150" w:rsidRDefault="006A2111">
      <w:pPr>
        <w:spacing w:after="0"/>
        <w:ind w:left="120"/>
        <w:jc w:val="center"/>
        <w:rPr>
          <w:lang w:val="ru-RU"/>
        </w:rPr>
      </w:pPr>
    </w:p>
    <w:p w:rsidR="006A2111" w:rsidRPr="002B4150" w:rsidRDefault="006A2111">
      <w:pPr>
        <w:spacing w:after="0"/>
        <w:ind w:left="120"/>
        <w:jc w:val="center"/>
        <w:rPr>
          <w:lang w:val="ru-RU"/>
        </w:rPr>
      </w:pPr>
    </w:p>
    <w:p w:rsidR="006A2111" w:rsidRPr="002B4150" w:rsidRDefault="006A2111">
      <w:pPr>
        <w:spacing w:after="0"/>
        <w:ind w:left="120"/>
        <w:jc w:val="center"/>
        <w:rPr>
          <w:lang w:val="ru-RU"/>
        </w:rPr>
      </w:pPr>
    </w:p>
    <w:p w:rsidR="006A2111" w:rsidRPr="002B4150" w:rsidRDefault="006A2111">
      <w:pPr>
        <w:spacing w:after="0"/>
        <w:ind w:left="120"/>
        <w:jc w:val="center"/>
        <w:rPr>
          <w:lang w:val="ru-RU"/>
        </w:rPr>
      </w:pPr>
    </w:p>
    <w:p w:rsidR="006A2111" w:rsidRPr="002B4150" w:rsidRDefault="006A2111">
      <w:pPr>
        <w:spacing w:after="0"/>
        <w:ind w:left="120"/>
        <w:jc w:val="center"/>
        <w:rPr>
          <w:lang w:val="ru-RU"/>
        </w:rPr>
      </w:pPr>
    </w:p>
    <w:p w:rsidR="006A2111" w:rsidRPr="002B4150" w:rsidRDefault="006A2111">
      <w:pPr>
        <w:spacing w:after="0"/>
        <w:ind w:left="120"/>
        <w:jc w:val="center"/>
        <w:rPr>
          <w:lang w:val="ru-RU"/>
        </w:rPr>
      </w:pPr>
    </w:p>
    <w:p w:rsidR="006A2111" w:rsidRPr="002B4150" w:rsidRDefault="006A2111">
      <w:pPr>
        <w:spacing w:after="0"/>
        <w:ind w:left="120"/>
        <w:jc w:val="center"/>
        <w:rPr>
          <w:lang w:val="ru-RU"/>
        </w:rPr>
      </w:pPr>
    </w:p>
    <w:p w:rsidR="006A2111" w:rsidRPr="002B4150" w:rsidRDefault="006A2111">
      <w:pPr>
        <w:spacing w:after="0"/>
        <w:ind w:left="120"/>
        <w:jc w:val="center"/>
        <w:rPr>
          <w:lang w:val="ru-RU"/>
        </w:rPr>
      </w:pPr>
    </w:p>
    <w:p w:rsidR="006A2111" w:rsidRPr="002B4150" w:rsidRDefault="006A2111">
      <w:pPr>
        <w:spacing w:after="0"/>
        <w:ind w:left="120"/>
        <w:jc w:val="center"/>
        <w:rPr>
          <w:lang w:val="ru-RU"/>
        </w:rPr>
      </w:pPr>
    </w:p>
    <w:p w:rsidR="006A2111" w:rsidRPr="002B4150" w:rsidRDefault="006A2111">
      <w:pPr>
        <w:spacing w:after="0"/>
        <w:ind w:left="120"/>
        <w:jc w:val="center"/>
        <w:rPr>
          <w:lang w:val="ru-RU"/>
        </w:rPr>
      </w:pPr>
    </w:p>
    <w:p w:rsidR="006A2111" w:rsidRPr="002B4150" w:rsidRDefault="006A2111">
      <w:pPr>
        <w:spacing w:after="0"/>
        <w:ind w:left="120"/>
        <w:jc w:val="center"/>
        <w:rPr>
          <w:lang w:val="ru-RU"/>
        </w:rPr>
      </w:pPr>
    </w:p>
    <w:p w:rsidR="006A2111" w:rsidRPr="002B4150" w:rsidRDefault="00F5213D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2B4150">
        <w:rPr>
          <w:rFonts w:ascii="Times New Roman" w:hAnsi="Times New Roman"/>
          <w:b/>
          <w:color w:val="000000"/>
          <w:sz w:val="28"/>
          <w:lang w:val="ru-RU"/>
        </w:rPr>
        <w:t>д. Мельхитуй, 2024</w:t>
      </w:r>
      <w:bookmarkEnd w:id="3"/>
      <w:r w:rsidRPr="002B41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2B415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6A2111" w:rsidRPr="002B4150" w:rsidRDefault="006A2111">
      <w:pPr>
        <w:spacing w:after="0"/>
        <w:ind w:left="120"/>
        <w:rPr>
          <w:lang w:val="ru-RU"/>
        </w:rPr>
      </w:pPr>
    </w:p>
    <w:p w:rsidR="006A2111" w:rsidRPr="002B4150" w:rsidRDefault="006A2111">
      <w:pPr>
        <w:rPr>
          <w:lang w:val="ru-RU"/>
        </w:rPr>
        <w:sectPr w:rsidR="006A2111" w:rsidRPr="002B4150">
          <w:pgSz w:w="11906" w:h="16383"/>
          <w:pgMar w:top="1134" w:right="850" w:bottom="1134" w:left="1701" w:header="720" w:footer="720" w:gutter="0"/>
          <w:cols w:space="720"/>
        </w:sectPr>
      </w:pPr>
    </w:p>
    <w:p w:rsidR="006A2111" w:rsidRPr="002B4150" w:rsidRDefault="00F5213D">
      <w:pPr>
        <w:spacing w:after="0" w:line="264" w:lineRule="auto"/>
        <w:ind w:left="120"/>
        <w:jc w:val="both"/>
        <w:rPr>
          <w:lang w:val="ru-RU"/>
        </w:rPr>
      </w:pPr>
      <w:bookmarkStart w:id="5" w:name="block-37001671"/>
      <w:bookmarkEnd w:id="0"/>
      <w:r w:rsidRPr="002B41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2111" w:rsidRPr="002B4150" w:rsidRDefault="006A2111">
      <w:pPr>
        <w:spacing w:after="0" w:line="264" w:lineRule="auto"/>
        <w:ind w:left="120"/>
        <w:jc w:val="both"/>
        <w:rPr>
          <w:lang w:val="ru-RU"/>
        </w:rPr>
      </w:pP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</w:t>
      </w:r>
      <w:r w:rsidRPr="002B4150">
        <w:rPr>
          <w:rFonts w:ascii="Times New Roman" w:hAnsi="Times New Roman"/>
          <w:color w:val="000000"/>
          <w:sz w:val="28"/>
          <w:lang w:val="ru-RU"/>
        </w:rPr>
        <w:t>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</w:t>
      </w:r>
      <w:r w:rsidRPr="002B4150">
        <w:rPr>
          <w:rFonts w:ascii="Times New Roman" w:hAnsi="Times New Roman"/>
          <w:color w:val="000000"/>
          <w:sz w:val="28"/>
          <w:lang w:val="ru-RU"/>
        </w:rPr>
        <w:t>ии.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2B415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</w:t>
      </w:r>
      <w:r w:rsidRPr="002B4150">
        <w:rPr>
          <w:rFonts w:ascii="Times New Roman" w:hAnsi="Times New Roman"/>
          <w:color w:val="000000"/>
          <w:sz w:val="28"/>
          <w:lang w:val="ru-RU"/>
        </w:rPr>
        <w:t>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</w:t>
      </w:r>
      <w:r w:rsidRPr="002B4150">
        <w:rPr>
          <w:rFonts w:ascii="Times New Roman" w:hAnsi="Times New Roman"/>
          <w:color w:val="000000"/>
          <w:sz w:val="28"/>
          <w:lang w:val="ru-RU"/>
        </w:rPr>
        <w:t>овных видов учебно-познавательной деятельности обучающегося по освоению учебного содержания.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</w:t>
      </w:r>
      <w:r w:rsidRPr="002B4150">
        <w:rPr>
          <w:rFonts w:ascii="Times New Roman" w:hAnsi="Times New Roman"/>
          <w:color w:val="000000"/>
          <w:sz w:val="28"/>
          <w:lang w:val="ru-RU"/>
        </w:rPr>
        <w:t>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способс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твует реализации возможностей для саморазвития и формирования культуры личности, её общей и функциональной грамотности;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</w:t>
      </w:r>
      <w:r w:rsidRPr="002B4150">
        <w:rPr>
          <w:rFonts w:ascii="Times New Roman" w:hAnsi="Times New Roman"/>
          <w:color w:val="000000"/>
          <w:sz w:val="28"/>
          <w:lang w:val="ru-RU"/>
        </w:rPr>
        <w:t>тальных и исследовательских умений, необходимых как в повседневной жизни, так и в профессиональной деятельности;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формировании естественно-научной грамотности обучающихся;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– атомно-молекулярного учения как </w:t>
      </w:r>
      <w:r w:rsidRPr="002B4150">
        <w:rPr>
          <w:rFonts w:ascii="Times New Roman" w:hAnsi="Times New Roman"/>
          <w:color w:val="000000"/>
          <w:sz w:val="28"/>
          <w:lang w:val="ru-RU"/>
        </w:rPr>
        <w:t>основы всего естествознания;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</w:t>
      </w:r>
      <w:r w:rsidRPr="002B4150">
        <w:rPr>
          <w:rFonts w:ascii="Times New Roman" w:hAnsi="Times New Roman"/>
          <w:color w:val="000000"/>
          <w:sz w:val="28"/>
          <w:lang w:val="ru-RU"/>
        </w:rPr>
        <w:t>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Освоение програ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</w:t>
      </w:r>
      <w:r w:rsidRPr="002B4150">
        <w:rPr>
          <w:rFonts w:ascii="Times New Roman" w:hAnsi="Times New Roman"/>
          <w:color w:val="000000"/>
          <w:sz w:val="28"/>
          <w:lang w:val="ru-RU"/>
        </w:rPr>
        <w:t>изученных учебных предметов: «Окружающий мир», «Биология. 5–7 классы» и «Физика. 7 класс».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</w:t>
      </w:r>
      <w:r w:rsidRPr="002B4150">
        <w:rPr>
          <w:rFonts w:ascii="Times New Roman" w:hAnsi="Times New Roman"/>
          <w:color w:val="000000"/>
          <w:sz w:val="28"/>
          <w:lang w:val="ru-RU"/>
        </w:rPr>
        <w:t>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ни.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</w:t>
      </w:r>
      <w:r w:rsidRPr="002B4150">
        <w:rPr>
          <w:rFonts w:ascii="Times New Roman" w:hAnsi="Times New Roman"/>
          <w:color w:val="000000"/>
          <w:sz w:val="28"/>
          <w:lang w:val="ru-RU"/>
        </w:rPr>
        <w:t>ся к быстро меняющимся условиям жизни;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– обеспечение условий</w:t>
      </w:r>
      <w:r w:rsidRPr="002B4150">
        <w:rPr>
          <w:rFonts w:ascii="Times New Roman" w:hAnsi="Times New Roman"/>
          <w:color w:val="000000"/>
          <w:sz w:val="28"/>
          <w:lang w:val="ru-RU"/>
        </w:rPr>
        <w:t>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</w:t>
      </w:r>
      <w:r w:rsidRPr="002B4150">
        <w:rPr>
          <w:rFonts w:ascii="Times New Roman" w:hAnsi="Times New Roman"/>
          <w:color w:val="000000"/>
          <w:sz w:val="28"/>
          <w:lang w:val="ru-RU"/>
        </w:rPr>
        <w:t>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</w:t>
      </w:r>
      <w:r w:rsidRPr="002B4150">
        <w:rPr>
          <w:rFonts w:ascii="Times New Roman" w:hAnsi="Times New Roman"/>
          <w:color w:val="000000"/>
          <w:sz w:val="28"/>
          <w:lang w:val="ru-RU"/>
        </w:rPr>
        <w:t>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B4150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2B4150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</w:t>
      </w:r>
      <w:r w:rsidRPr="002B4150">
        <w:rPr>
          <w:rFonts w:ascii="Times New Roman" w:hAnsi="Times New Roman"/>
          <w:color w:val="000000"/>
          <w:sz w:val="28"/>
          <w:lang w:val="ru-RU"/>
        </w:rPr>
        <w:t>ет 136 часов: в 8 классе – 68 часов (2 часа в неделю), в 9 классе – 68 часов (2 часа в неделю).</w:t>
      </w:r>
      <w:bookmarkEnd w:id="6"/>
    </w:p>
    <w:p w:rsidR="006A2111" w:rsidRPr="002B4150" w:rsidRDefault="006A2111">
      <w:pPr>
        <w:spacing w:after="0" w:line="264" w:lineRule="auto"/>
        <w:ind w:left="120"/>
        <w:jc w:val="both"/>
        <w:rPr>
          <w:lang w:val="ru-RU"/>
        </w:rPr>
      </w:pPr>
    </w:p>
    <w:p w:rsidR="006A2111" w:rsidRPr="002B4150" w:rsidRDefault="006A2111">
      <w:pPr>
        <w:spacing w:after="0" w:line="264" w:lineRule="auto"/>
        <w:ind w:left="120"/>
        <w:jc w:val="both"/>
        <w:rPr>
          <w:lang w:val="ru-RU"/>
        </w:rPr>
      </w:pPr>
    </w:p>
    <w:p w:rsidR="006A2111" w:rsidRPr="002B4150" w:rsidRDefault="006A2111">
      <w:pPr>
        <w:rPr>
          <w:lang w:val="ru-RU"/>
        </w:rPr>
        <w:sectPr w:rsidR="006A2111" w:rsidRPr="002B4150">
          <w:pgSz w:w="11906" w:h="16383"/>
          <w:pgMar w:top="1134" w:right="850" w:bottom="1134" w:left="1701" w:header="720" w:footer="720" w:gutter="0"/>
          <w:cols w:space="720"/>
        </w:sectPr>
      </w:pPr>
    </w:p>
    <w:p w:rsidR="006A2111" w:rsidRPr="002B4150" w:rsidRDefault="00F5213D">
      <w:pPr>
        <w:spacing w:after="0" w:line="264" w:lineRule="auto"/>
        <w:ind w:left="120"/>
        <w:jc w:val="both"/>
        <w:rPr>
          <w:lang w:val="ru-RU"/>
        </w:rPr>
      </w:pPr>
      <w:bookmarkStart w:id="7" w:name="block-37001672"/>
      <w:bookmarkEnd w:id="5"/>
      <w:r w:rsidRPr="002B41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2111" w:rsidRPr="002B4150" w:rsidRDefault="006A2111">
      <w:pPr>
        <w:spacing w:after="0" w:line="264" w:lineRule="auto"/>
        <w:ind w:left="120"/>
        <w:jc w:val="both"/>
        <w:rPr>
          <w:lang w:val="ru-RU"/>
        </w:rPr>
      </w:pP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</w:t>
      </w:r>
      <w:r w:rsidRPr="002B4150">
        <w:rPr>
          <w:rFonts w:ascii="Times New Roman" w:hAnsi="Times New Roman"/>
          <w:color w:val="000000"/>
          <w:sz w:val="28"/>
          <w:lang w:val="ru-RU"/>
        </w:rPr>
        <w:t>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</w:t>
      </w:r>
      <w:r w:rsidRPr="002B4150">
        <w:rPr>
          <w:rFonts w:ascii="Times New Roman" w:hAnsi="Times New Roman"/>
          <w:color w:val="000000"/>
          <w:sz w:val="28"/>
          <w:lang w:val="ru-RU"/>
        </w:rPr>
        <w:t>улярное учение.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ная масса. Взаимосвязь количества, массы и числа структурных единиц вещества. Расчёты по формулам химических соединений.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химических реакций (соединения, разложения, замещения, обмена).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</w:t>
      </w:r>
      <w:r w:rsidRPr="002B4150">
        <w:rPr>
          <w:rFonts w:ascii="Times New Roman" w:hAnsi="Times New Roman"/>
          <w:color w:val="000000"/>
          <w:sz w:val="28"/>
          <w:lang w:val="ru-RU"/>
        </w:rPr>
        <w:t>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</w:t>
      </w:r>
      <w:r w:rsidRPr="002B4150">
        <w:rPr>
          <w:rFonts w:ascii="Times New Roman" w:hAnsi="Times New Roman"/>
          <w:color w:val="000000"/>
          <w:sz w:val="28"/>
          <w:lang w:val="ru-RU"/>
        </w:rPr>
        <w:t>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B4150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B4150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</w:t>
      </w:r>
      <w:r w:rsidRPr="002B4150">
        <w:rPr>
          <w:rFonts w:ascii="Times New Roman" w:hAnsi="Times New Roman"/>
          <w:color w:val="000000"/>
          <w:sz w:val="28"/>
          <w:lang w:val="ru-RU"/>
        </w:rPr>
        <w:t>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B4150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).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>рганических веществ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</w:t>
      </w:r>
      <w:r w:rsidRPr="002B4150">
        <w:rPr>
          <w:rFonts w:ascii="Times New Roman" w:hAnsi="Times New Roman"/>
          <w:color w:val="000000"/>
          <w:sz w:val="28"/>
          <w:lang w:val="ru-RU"/>
        </w:rPr>
        <w:t>ромышленности. Круговорот кислорода в природе. Озон – аллотропная модификация кислорода.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</w:t>
      </w:r>
      <w:r w:rsidRPr="002B4150">
        <w:rPr>
          <w:rFonts w:ascii="Times New Roman" w:hAnsi="Times New Roman"/>
          <w:color w:val="000000"/>
          <w:sz w:val="28"/>
          <w:lang w:val="ru-RU"/>
        </w:rPr>
        <w:t>та, разрушение озонового слоя.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Физические свойства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</w:t>
      </w:r>
      <w:r w:rsidRPr="002B4150">
        <w:rPr>
          <w:rFonts w:ascii="Times New Roman" w:hAnsi="Times New Roman"/>
          <w:color w:val="000000"/>
          <w:sz w:val="28"/>
          <w:lang w:val="ru-RU"/>
        </w:rPr>
        <w:t>нение природных вод. Охрана и очистка природных вод.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</w:t>
      </w:r>
      <w:r w:rsidRPr="002B4150">
        <w:rPr>
          <w:rFonts w:ascii="Times New Roman" w:hAnsi="Times New Roman"/>
          <w:color w:val="000000"/>
          <w:sz w:val="28"/>
          <w:lang w:val="ru-RU"/>
        </w:rPr>
        <w:t>. Получение оксидов.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</w:t>
      </w:r>
      <w:r w:rsidRPr="002B4150">
        <w:rPr>
          <w:rFonts w:ascii="Times New Roman" w:hAnsi="Times New Roman"/>
          <w:color w:val="000000"/>
          <w:sz w:val="28"/>
          <w:lang w:val="ru-RU"/>
        </w:rPr>
        <w:t>свойства кислот. Ряд активности металлов Н. Н. Бекетова. Получение кислот.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качественное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</w:t>
      </w:r>
      <w:r w:rsidRPr="002B4150">
        <w:rPr>
          <w:rFonts w:ascii="Times New Roman" w:hAnsi="Times New Roman"/>
          <w:color w:val="000000"/>
          <w:sz w:val="28"/>
          <w:lang w:val="ru-RU"/>
        </w:rPr>
        <w:t>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B4150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</w:t>
      </w:r>
      <w:r w:rsidRPr="002B4150">
        <w:rPr>
          <w:rFonts w:ascii="Times New Roman" w:hAnsi="Times New Roman"/>
          <w:color w:val="000000"/>
          <w:sz w:val="28"/>
          <w:lang w:val="ru-RU"/>
        </w:rPr>
        <w:t>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B4150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</w:t>
      </w:r>
      <w:r w:rsidRPr="002B4150">
        <w:rPr>
          <w:rFonts w:ascii="Times New Roman" w:hAnsi="Times New Roman"/>
          <w:color w:val="000000"/>
          <w:sz w:val="28"/>
          <w:lang w:val="ru-RU"/>
        </w:rPr>
        <w:t>о металла другим из раствора соли, решение экспериментальных задач по теме «Важнейшие классы неорганических соединений».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>Окислительно-восстановительные реакции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2B4150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Периоди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ческий закон. Периодическая система химических элементов Д. И. Менделеева. Короткопериодная и </w:t>
      </w:r>
      <w:proofErr w:type="spellStart"/>
      <w:r w:rsidRPr="002B4150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элемента.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И. Менделеева.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</w:t>
      </w:r>
      <w:r w:rsidRPr="002B4150">
        <w:rPr>
          <w:rFonts w:ascii="Times New Roman" w:hAnsi="Times New Roman"/>
          <w:color w:val="000000"/>
          <w:sz w:val="28"/>
          <w:lang w:val="ru-RU"/>
        </w:rPr>
        <w:t>енделеев – учёный и гражданин.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</w:t>
      </w:r>
      <w:r w:rsidRPr="002B4150">
        <w:rPr>
          <w:rFonts w:ascii="Times New Roman" w:hAnsi="Times New Roman"/>
          <w:color w:val="000000"/>
          <w:sz w:val="28"/>
          <w:lang w:val="ru-RU"/>
        </w:rPr>
        <w:t>и и восстановители.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</w:t>
      </w:r>
      <w:r w:rsidRPr="002B4150">
        <w:rPr>
          <w:rFonts w:ascii="Times New Roman" w:hAnsi="Times New Roman"/>
          <w:color w:val="000000"/>
          <w:sz w:val="28"/>
          <w:lang w:val="ru-RU"/>
        </w:rPr>
        <w:t>разложения, соединения).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</w:t>
      </w:r>
      <w:r w:rsidRPr="002B4150">
        <w:rPr>
          <w:rFonts w:ascii="Times New Roman" w:hAnsi="Times New Roman"/>
          <w:color w:val="000000"/>
          <w:sz w:val="28"/>
          <w:lang w:val="ru-RU"/>
        </w:rPr>
        <w:t>учного цикла.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География: атмосф</w:t>
      </w:r>
      <w:r w:rsidRPr="002B4150">
        <w:rPr>
          <w:rFonts w:ascii="Times New Roman" w:hAnsi="Times New Roman"/>
          <w:color w:val="000000"/>
          <w:sz w:val="28"/>
          <w:lang w:val="ru-RU"/>
        </w:rPr>
        <w:t>ера, гидросфера, минералы, горные породы, полезные ископаемые, топливо, водные ресурсы.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</w:t>
      </w:r>
      <w:r w:rsidRPr="002B4150">
        <w:rPr>
          <w:rFonts w:ascii="Times New Roman" w:hAnsi="Times New Roman"/>
          <w:color w:val="000000"/>
          <w:sz w:val="28"/>
          <w:lang w:val="ru-RU"/>
        </w:rPr>
        <w:t>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</w:t>
      </w:r>
      <w:r w:rsidRPr="002B4150">
        <w:rPr>
          <w:rFonts w:ascii="Times New Roman" w:hAnsi="Times New Roman"/>
          <w:color w:val="000000"/>
          <w:sz w:val="28"/>
          <w:lang w:val="ru-RU"/>
        </w:rPr>
        <w:t>ещества от типа кристаллической решётки и вида химической связи.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2B4150">
        <w:rPr>
          <w:rFonts w:ascii="Times New Roman" w:hAnsi="Times New Roman"/>
          <w:color w:val="000000"/>
          <w:sz w:val="28"/>
          <w:lang w:val="ru-RU"/>
        </w:rPr>
        <w:t>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</w:t>
      </w:r>
      <w:r w:rsidRPr="002B4150">
        <w:rPr>
          <w:rFonts w:ascii="Times New Roman" w:hAnsi="Times New Roman"/>
          <w:color w:val="000000"/>
          <w:sz w:val="28"/>
          <w:lang w:val="ru-RU"/>
        </w:rPr>
        <w:t>химические уравнения.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реакции и положение химического равновесия.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Теори</w:t>
      </w:r>
      <w:r w:rsidRPr="002B4150">
        <w:rPr>
          <w:rFonts w:ascii="Times New Roman" w:hAnsi="Times New Roman"/>
          <w:color w:val="000000"/>
          <w:sz w:val="28"/>
          <w:lang w:val="ru-RU"/>
        </w:rPr>
        <w:t>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протекания реакций ионного </w:t>
      </w:r>
      <w:r w:rsidRPr="002B4150">
        <w:rPr>
          <w:rFonts w:ascii="Times New Roman" w:hAnsi="Times New Roman"/>
          <w:color w:val="000000"/>
          <w:sz w:val="28"/>
          <w:lang w:val="ru-RU"/>
        </w:rPr>
        <w:t>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ознакомление с моделями крис</w:t>
      </w:r>
      <w:r w:rsidRPr="002B4150">
        <w:rPr>
          <w:rFonts w:ascii="Times New Roman" w:hAnsi="Times New Roman"/>
          <w:color w:val="000000"/>
          <w:sz w:val="28"/>
          <w:lang w:val="ru-RU"/>
        </w:rPr>
        <w:t>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r w:rsidRPr="002B4150">
        <w:rPr>
          <w:rFonts w:ascii="Times New Roman" w:hAnsi="Times New Roman"/>
          <w:color w:val="000000"/>
          <w:sz w:val="28"/>
          <w:lang w:val="ru-RU"/>
        </w:rPr>
        <w:t>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</w:t>
      </w:r>
      <w:r w:rsidRPr="002B4150">
        <w:rPr>
          <w:rFonts w:ascii="Times New Roman" w:hAnsi="Times New Roman"/>
          <w:color w:val="000000"/>
          <w:sz w:val="28"/>
          <w:lang w:val="ru-RU"/>
        </w:rPr>
        <w:t>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</w:t>
      </w:r>
      <w:r w:rsidRPr="002B4150">
        <w:rPr>
          <w:rFonts w:ascii="Times New Roman" w:hAnsi="Times New Roman"/>
          <w:color w:val="000000"/>
          <w:sz w:val="28"/>
          <w:lang w:val="ru-RU"/>
        </w:rPr>
        <w:t>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B415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</w:t>
      </w:r>
      <w:r w:rsidRPr="002B4150">
        <w:rPr>
          <w:rFonts w:ascii="Times New Roman" w:hAnsi="Times New Roman"/>
          <w:color w:val="000000"/>
          <w:sz w:val="28"/>
          <w:lang w:val="ru-RU"/>
        </w:rPr>
        <w:t>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сульфат-ион. Нахождение серы и её </w:t>
      </w:r>
      <w:r w:rsidRPr="002B4150">
        <w:rPr>
          <w:rFonts w:ascii="Times New Roman" w:hAnsi="Times New Roman"/>
          <w:color w:val="000000"/>
          <w:sz w:val="28"/>
          <w:lang w:val="ru-RU"/>
        </w:rPr>
        <w:t>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B415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</w:t>
      </w:r>
      <w:r w:rsidRPr="002B4150">
        <w:rPr>
          <w:rFonts w:ascii="Times New Roman" w:hAnsi="Times New Roman"/>
          <w:color w:val="000000"/>
          <w:sz w:val="28"/>
          <w:lang w:val="ru-RU"/>
        </w:rPr>
        <w:t>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</w:t>
      </w:r>
      <w:r w:rsidRPr="002B4150">
        <w:rPr>
          <w:rFonts w:ascii="Times New Roman" w:hAnsi="Times New Roman"/>
          <w:color w:val="000000"/>
          <w:sz w:val="28"/>
          <w:lang w:val="ru-RU"/>
        </w:rPr>
        <w:t>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B4150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</w:t>
      </w:r>
      <w:r w:rsidRPr="002B4150">
        <w:rPr>
          <w:rFonts w:ascii="Times New Roman" w:hAnsi="Times New Roman"/>
          <w:color w:val="000000"/>
          <w:sz w:val="28"/>
          <w:lang w:val="ru-RU"/>
        </w:rPr>
        <w:t>честве минеральных удобрений.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B415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</w:t>
      </w:r>
      <w:r w:rsidRPr="002B4150">
        <w:rPr>
          <w:rFonts w:ascii="Times New Roman" w:hAnsi="Times New Roman"/>
          <w:color w:val="000000"/>
          <w:sz w:val="28"/>
          <w:lang w:val="ru-RU"/>
        </w:rPr>
        <w:t>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B4150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</w:t>
      </w:r>
      <w:r w:rsidRPr="002B4150">
        <w:rPr>
          <w:rFonts w:ascii="Times New Roman" w:hAnsi="Times New Roman"/>
          <w:color w:val="000000"/>
          <w:sz w:val="28"/>
          <w:lang w:val="ru-RU"/>
        </w:rPr>
        <w:t>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</w:t>
      </w:r>
      <w:r w:rsidRPr="002B4150">
        <w:rPr>
          <w:rFonts w:ascii="Times New Roman" w:hAnsi="Times New Roman"/>
          <w:color w:val="000000"/>
          <w:sz w:val="28"/>
          <w:lang w:val="ru-RU"/>
        </w:rPr>
        <w:t>рах, белках, углеводах – и их роли в жизни человека. Материальное единство органических и неорганических соединений.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</w:t>
      </w:r>
      <w:r w:rsidRPr="002B41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IV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</w:t>
      </w:r>
      <w:r w:rsidRPr="002B4150">
        <w:rPr>
          <w:rFonts w:ascii="Times New Roman" w:hAnsi="Times New Roman"/>
          <w:b/>
          <w:i/>
          <w:color w:val="000000"/>
          <w:sz w:val="28"/>
          <w:lang w:val="ru-RU"/>
        </w:rPr>
        <w:t>еримент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</w:t>
      </w:r>
      <w:r w:rsidRPr="002B4150">
        <w:rPr>
          <w:rFonts w:ascii="Times New Roman" w:hAnsi="Times New Roman"/>
          <w:color w:val="000000"/>
          <w:sz w:val="28"/>
          <w:lang w:val="ru-RU"/>
        </w:rPr>
        <w:t>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</w:t>
      </w:r>
      <w:r w:rsidRPr="002B4150">
        <w:rPr>
          <w:rFonts w:ascii="Times New Roman" w:hAnsi="Times New Roman"/>
          <w:color w:val="000000"/>
          <w:sz w:val="28"/>
          <w:lang w:val="ru-RU"/>
        </w:rPr>
        <w:t>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</w:t>
      </w:r>
      <w:r w:rsidRPr="002B4150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</w:t>
      </w:r>
      <w:r w:rsidRPr="002B4150">
        <w:rPr>
          <w:rFonts w:ascii="Times New Roman" w:hAnsi="Times New Roman"/>
          <w:color w:val="000000"/>
          <w:sz w:val="28"/>
          <w:lang w:val="ru-RU"/>
        </w:rPr>
        <w:t>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</w:t>
      </w:r>
      <w:r w:rsidRPr="002B4150">
        <w:rPr>
          <w:rFonts w:ascii="Times New Roman" w:hAnsi="Times New Roman"/>
          <w:color w:val="000000"/>
          <w:sz w:val="28"/>
          <w:lang w:val="ru-RU"/>
        </w:rPr>
        <w:t>».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</w:t>
      </w:r>
      <w:r w:rsidRPr="002B4150">
        <w:rPr>
          <w:rFonts w:ascii="Times New Roman" w:hAnsi="Times New Roman"/>
          <w:color w:val="000000"/>
          <w:sz w:val="28"/>
          <w:lang w:val="ru-RU"/>
        </w:rPr>
        <w:t>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</w:t>
      </w:r>
      <w:r w:rsidRPr="002B4150">
        <w:rPr>
          <w:rFonts w:ascii="Times New Roman" w:hAnsi="Times New Roman"/>
          <w:color w:val="000000"/>
          <w:sz w:val="28"/>
          <w:lang w:val="ru-RU"/>
        </w:rPr>
        <w:t>ие в быту и промышленности.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</w:t>
      </w:r>
      <w:r w:rsidRPr="002B4150">
        <w:rPr>
          <w:rFonts w:ascii="Times New Roman" w:hAnsi="Times New Roman"/>
          <w:color w:val="000000"/>
          <w:sz w:val="28"/>
          <w:lang w:val="ru-RU"/>
        </w:rPr>
        <w:t>я. Применение щелочных металлов и их соединений.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</w:t>
      </w:r>
      <w:r w:rsidRPr="002B4150">
        <w:rPr>
          <w:rFonts w:ascii="Times New Roman" w:hAnsi="Times New Roman"/>
          <w:color w:val="000000"/>
          <w:sz w:val="28"/>
          <w:lang w:val="ru-RU"/>
        </w:rPr>
        <w:t>. Важнейшие соединения кальция (оксид, гидроксид, соли). Жёсткость воды и способы её устранения.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</w:t>
      </w:r>
      <w:r w:rsidRPr="002B4150">
        <w:rPr>
          <w:rFonts w:ascii="Times New Roman" w:hAnsi="Times New Roman"/>
          <w:color w:val="000000"/>
          <w:sz w:val="28"/>
          <w:lang w:val="ru-RU"/>
        </w:rPr>
        <w:t>ния. Амфотерные свойства оксида и гидроксида алюминия.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B4150">
        <w:rPr>
          <w:rFonts w:ascii="Times New Roman" w:hAnsi="Times New Roman"/>
          <w:color w:val="000000"/>
          <w:sz w:val="28"/>
          <w:lang w:val="ru-RU"/>
        </w:rPr>
        <w:t>) и ж</w:t>
      </w:r>
      <w:r w:rsidRPr="002B4150">
        <w:rPr>
          <w:rFonts w:ascii="Times New Roman" w:hAnsi="Times New Roman"/>
          <w:color w:val="000000"/>
          <w:sz w:val="28"/>
          <w:lang w:val="ru-RU"/>
        </w:rPr>
        <w:t>елеза (</w:t>
      </w:r>
      <w:r>
        <w:rPr>
          <w:rFonts w:ascii="Times New Roman" w:hAnsi="Times New Roman"/>
          <w:color w:val="000000"/>
          <w:sz w:val="28"/>
        </w:rPr>
        <w:t>III</w:t>
      </w:r>
      <w:r w:rsidRPr="002B4150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</w:t>
      </w:r>
      <w:r w:rsidRPr="002B4150">
        <w:rPr>
          <w:rFonts w:ascii="Times New Roman" w:hAnsi="Times New Roman"/>
          <w:color w:val="000000"/>
          <w:sz w:val="28"/>
          <w:lang w:val="ru-RU"/>
        </w:rPr>
        <w:t>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</w:t>
      </w:r>
      <w:r w:rsidRPr="002B4150">
        <w:rPr>
          <w:rFonts w:ascii="Times New Roman" w:hAnsi="Times New Roman"/>
          <w:color w:val="000000"/>
          <w:sz w:val="28"/>
          <w:lang w:val="ru-RU"/>
        </w:rPr>
        <w:t>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B415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B4150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</w:t>
      </w:r>
      <w:r w:rsidRPr="002B4150">
        <w:rPr>
          <w:rFonts w:ascii="Times New Roman" w:hAnsi="Times New Roman"/>
          <w:color w:val="000000"/>
          <w:sz w:val="28"/>
          <w:lang w:val="ru-RU"/>
        </w:rPr>
        <w:t>экспериментальных задач по теме «Важнейшие металлы и их соединения».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х.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i/>
          <w:color w:val="000000"/>
          <w:sz w:val="28"/>
          <w:lang w:val="ru-RU"/>
        </w:rPr>
        <w:t>Межпре</w:t>
      </w:r>
      <w:r w:rsidRPr="002B4150">
        <w:rPr>
          <w:rFonts w:ascii="Times New Roman" w:hAnsi="Times New Roman"/>
          <w:b/>
          <w:i/>
          <w:color w:val="000000"/>
          <w:sz w:val="28"/>
          <w:lang w:val="ru-RU"/>
        </w:rPr>
        <w:t>дметные связи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Общие естественно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</w:t>
      </w:r>
      <w:r w:rsidRPr="002B4150">
        <w:rPr>
          <w:rFonts w:ascii="Times New Roman" w:hAnsi="Times New Roman"/>
          <w:color w:val="000000"/>
          <w:sz w:val="28"/>
          <w:lang w:val="ru-RU"/>
        </w:rPr>
        <w:t>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</w:t>
      </w:r>
      <w:r w:rsidRPr="002B4150">
        <w:rPr>
          <w:rFonts w:ascii="Times New Roman" w:hAnsi="Times New Roman"/>
          <w:color w:val="000000"/>
          <w:sz w:val="28"/>
          <w:lang w:val="ru-RU"/>
        </w:rPr>
        <w:t>ие величины, единицы измерения, космическое пространство, планеты, звёзды, Солнце.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</w:t>
      </w:r>
      <w:r w:rsidRPr="002B4150">
        <w:rPr>
          <w:rFonts w:ascii="Times New Roman" w:hAnsi="Times New Roman"/>
          <w:color w:val="000000"/>
          <w:sz w:val="28"/>
          <w:lang w:val="ru-RU"/>
        </w:rPr>
        <w:t>орные породы, полезные ископаемые, топливо, водные ресурсы.</w:t>
      </w:r>
    </w:p>
    <w:p w:rsidR="006A2111" w:rsidRPr="002B4150" w:rsidRDefault="006A2111">
      <w:pPr>
        <w:rPr>
          <w:lang w:val="ru-RU"/>
        </w:rPr>
        <w:sectPr w:rsidR="006A2111" w:rsidRPr="002B4150">
          <w:pgSz w:w="11906" w:h="16383"/>
          <w:pgMar w:top="1134" w:right="850" w:bottom="1134" w:left="1701" w:header="720" w:footer="720" w:gutter="0"/>
          <w:cols w:space="720"/>
        </w:sectPr>
      </w:pPr>
    </w:p>
    <w:p w:rsidR="006A2111" w:rsidRPr="002B4150" w:rsidRDefault="00F5213D">
      <w:pPr>
        <w:spacing w:after="0" w:line="264" w:lineRule="auto"/>
        <w:ind w:left="120"/>
        <w:jc w:val="both"/>
        <w:rPr>
          <w:lang w:val="ru-RU"/>
        </w:rPr>
      </w:pPr>
      <w:bookmarkStart w:id="8" w:name="block-37001674"/>
      <w:bookmarkEnd w:id="7"/>
      <w:r w:rsidRPr="002B41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6A2111" w:rsidRPr="002B4150" w:rsidRDefault="006A2111">
      <w:pPr>
        <w:spacing w:after="0" w:line="264" w:lineRule="auto"/>
        <w:ind w:left="120"/>
        <w:jc w:val="both"/>
        <w:rPr>
          <w:lang w:val="ru-RU"/>
        </w:rPr>
      </w:pP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B4150">
        <w:rPr>
          <w:rFonts w:ascii="Times New Roman" w:hAnsi="Times New Roman"/>
          <w:color w:val="000000"/>
          <w:sz w:val="28"/>
          <w:lang w:val="ru-RU"/>
        </w:rPr>
        <w:t>: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2B4150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2B4150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2B4150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2B4150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B4150">
        <w:rPr>
          <w:rFonts w:ascii="Times New Roman" w:hAnsi="Times New Roman"/>
          <w:color w:val="000000"/>
          <w:sz w:val="28"/>
          <w:lang w:val="ru-RU"/>
        </w:rPr>
        <w:t>: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2B4150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2B415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B4150">
        <w:rPr>
          <w:rFonts w:ascii="Times New Roman" w:hAnsi="Times New Roman"/>
          <w:color w:val="000000"/>
          <w:sz w:val="28"/>
          <w:lang w:val="ru-RU"/>
        </w:rPr>
        <w:t>: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2B4150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 xml:space="preserve">трудового 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</w:t>
      </w:r>
      <w:r w:rsidRPr="002B4150">
        <w:rPr>
          <w:rFonts w:ascii="Times New Roman" w:hAnsi="Times New Roman"/>
          <w:color w:val="000000"/>
          <w:sz w:val="28"/>
          <w:lang w:val="ru-RU"/>
        </w:rPr>
        <w:t>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эколог</w:t>
      </w:r>
      <w:r w:rsidRPr="002B4150">
        <w:rPr>
          <w:rFonts w:ascii="Times New Roman" w:hAnsi="Times New Roman"/>
          <w:color w:val="000000"/>
          <w:sz w:val="28"/>
          <w:lang w:val="ru-RU"/>
        </w:rPr>
        <w:t>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</w:t>
      </w:r>
      <w:r w:rsidRPr="002B4150">
        <w:rPr>
          <w:rFonts w:ascii="Times New Roman" w:hAnsi="Times New Roman"/>
          <w:color w:val="000000"/>
          <w:sz w:val="28"/>
          <w:lang w:val="ru-RU"/>
        </w:rPr>
        <w:t>ния правил безопасного поведения при работе с веществами, а также в ситуациях, угрожающих здоровью и жизни людей;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</w:t>
      </w:r>
      <w:r w:rsidRPr="002B4150">
        <w:rPr>
          <w:rFonts w:ascii="Times New Roman" w:hAnsi="Times New Roman"/>
          <w:color w:val="000000"/>
          <w:sz w:val="28"/>
          <w:lang w:val="ru-RU"/>
        </w:rPr>
        <w:t>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позволяют на основе знаний из этих предметов формировать представление о целостной </w:t>
      </w: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рованию и осуществлению учебной деятельности.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</w:t>
      </w:r>
      <w:r w:rsidRPr="002B4150">
        <w:rPr>
          <w:rFonts w:ascii="Times New Roman" w:hAnsi="Times New Roman"/>
          <w:color w:val="000000"/>
          <w:sz w:val="28"/>
          <w:lang w:val="ru-RU"/>
        </w:rPr>
        <w:t>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</w:t>
      </w:r>
      <w:r w:rsidRPr="002B4150">
        <w:rPr>
          <w:rFonts w:ascii="Times New Roman" w:hAnsi="Times New Roman"/>
          <w:color w:val="000000"/>
          <w:sz w:val="28"/>
          <w:lang w:val="ru-RU"/>
        </w:rPr>
        <w:t>бъектами изучения, строить логические рассуждения (индуктивные, дедуктивные, по аналогии), делать выводы и заключения;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2B4150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2B4150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B4150">
        <w:rPr>
          <w:rFonts w:ascii="Times New Roman" w:hAnsi="Times New Roman"/>
          <w:color w:val="000000"/>
          <w:sz w:val="28"/>
          <w:lang w:val="ru-RU"/>
        </w:rPr>
        <w:t>: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2B4150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2B4150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2B4150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2B4150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2B4150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2B4150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2B4150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2B4150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2B4150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2B4150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сформированность у обучающихся умений:</w:t>
      </w:r>
    </w:p>
    <w:p w:rsidR="006A2111" w:rsidRPr="002B4150" w:rsidRDefault="00F52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 w:rsidRPr="002B4150">
        <w:rPr>
          <w:rFonts w:ascii="Times New Roman" w:hAnsi="Times New Roman"/>
          <w:color w:val="000000"/>
          <w:sz w:val="28"/>
          <w:lang w:val="ru-RU"/>
        </w:rPr>
        <w:t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2B4150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</w:t>
      </w:r>
      <w:r w:rsidRPr="002B4150">
        <w:rPr>
          <w:rFonts w:ascii="Times New Roman" w:hAnsi="Times New Roman"/>
          <w:color w:val="000000"/>
          <w:sz w:val="28"/>
          <w:lang w:val="ru-RU"/>
        </w:rPr>
        <w:t>ь, ионная связь, ион, катион, анион, раствор, массовая доля вещества (процентная концентрация) в растворе;</w:t>
      </w:r>
    </w:p>
    <w:p w:rsidR="006A2111" w:rsidRPr="002B4150" w:rsidRDefault="00F52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A2111" w:rsidRPr="002B4150" w:rsidRDefault="00F52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</w:t>
      </w:r>
      <w:r w:rsidRPr="002B4150">
        <w:rPr>
          <w:rFonts w:ascii="Times New Roman" w:hAnsi="Times New Roman"/>
          <w:color w:val="000000"/>
          <w:sz w:val="28"/>
          <w:lang w:val="ru-RU"/>
        </w:rPr>
        <w:t>ку для составления формул веществ и уравнений химических реакций;</w:t>
      </w:r>
    </w:p>
    <w:p w:rsidR="006A2111" w:rsidRPr="002B4150" w:rsidRDefault="00F52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 w:rsidRPr="002B4150">
        <w:rPr>
          <w:rFonts w:ascii="Times New Roman" w:hAnsi="Times New Roman"/>
          <w:color w:val="000000"/>
          <w:sz w:val="28"/>
          <w:lang w:val="ru-RU"/>
        </w:rPr>
        <w:t>химической связи (ковалентная и ионная) в неорганических соединениях;</w:t>
      </w:r>
    </w:p>
    <w:p w:rsidR="006A2111" w:rsidRPr="002B4150" w:rsidRDefault="00F52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сохранения массы веществ, постоянства состава, атомно-молекулярного учения, закона Авогадро;</w:t>
      </w:r>
    </w:p>
    <w:p w:rsidR="006A2111" w:rsidRPr="002B4150" w:rsidRDefault="00F52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</w:t>
      </w:r>
      <w:r w:rsidRPr="002B4150">
        <w:rPr>
          <w:rFonts w:ascii="Times New Roman" w:hAnsi="Times New Roman"/>
          <w:color w:val="000000"/>
          <w:sz w:val="28"/>
          <w:lang w:val="ru-RU"/>
        </w:rPr>
        <w:t>в и распределение их по электронным слоям);</w:t>
      </w:r>
    </w:p>
    <w:p w:rsidR="006A2111" w:rsidRPr="002B4150" w:rsidRDefault="00F52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A2111" w:rsidRPr="002B4150" w:rsidRDefault="00F52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</w:t>
      </w:r>
      <w:r w:rsidRPr="002B4150">
        <w:rPr>
          <w:rFonts w:ascii="Times New Roman" w:hAnsi="Times New Roman"/>
          <w:color w:val="000000"/>
          <w:sz w:val="28"/>
          <w:lang w:val="ru-RU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6A2111" w:rsidRPr="002B4150" w:rsidRDefault="00F52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</w:r>
      <w:r w:rsidRPr="002B4150">
        <w:rPr>
          <w:rFonts w:ascii="Times New Roman" w:hAnsi="Times New Roman"/>
          <w:color w:val="000000"/>
          <w:sz w:val="28"/>
          <w:lang w:val="ru-RU"/>
        </w:rPr>
        <w:t>;</w:t>
      </w:r>
    </w:p>
    <w:p w:rsidR="006A2111" w:rsidRPr="002B4150" w:rsidRDefault="00F52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A2111" w:rsidRPr="002B4150" w:rsidRDefault="00F52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 w:rsidRPr="002B4150"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Pr="002B4150">
        <w:rPr>
          <w:rFonts w:ascii="Times New Roman" w:hAnsi="Times New Roman"/>
          <w:color w:val="000000"/>
          <w:sz w:val="28"/>
          <w:lang w:val="ru-RU"/>
        </w:rPr>
        <w:t>перимент (реальный и мысленный);</w:t>
      </w:r>
    </w:p>
    <w:p w:rsidR="006A2111" w:rsidRPr="002B4150" w:rsidRDefault="00F521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2B4150">
        <w:rPr>
          <w:rFonts w:ascii="Times New Roman" w:hAnsi="Times New Roman"/>
          <w:color w:val="000000"/>
          <w:sz w:val="28"/>
          <w:lang w:val="ru-RU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метилоранж и другие).</w:t>
      </w:r>
    </w:p>
    <w:p w:rsidR="006A2111" w:rsidRPr="002B4150" w:rsidRDefault="00F5213D">
      <w:pPr>
        <w:spacing w:after="0" w:line="264" w:lineRule="auto"/>
        <w:ind w:firstLine="600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B4150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A2111" w:rsidRPr="002B4150" w:rsidRDefault="00F52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2B4150">
        <w:rPr>
          <w:rFonts w:ascii="Times New Roman" w:hAnsi="Times New Roman"/>
          <w:color w:val="000000"/>
          <w:sz w:val="28"/>
          <w:lang w:val="ru-RU"/>
        </w:rPr>
        <w:t>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</w:t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ена, катализатор, химическое равновесие, обратимые и </w:t>
      </w: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2B4150">
        <w:rPr>
          <w:rFonts w:ascii="Times New Roman" w:hAnsi="Times New Roman"/>
          <w:color w:val="000000"/>
          <w:sz w:val="28"/>
          <w:lang w:val="ru-RU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6A2111" w:rsidRPr="002B4150" w:rsidRDefault="00F52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A2111" w:rsidRPr="002B4150" w:rsidRDefault="00F52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использовать х</w:t>
      </w:r>
      <w:r w:rsidRPr="002B4150">
        <w:rPr>
          <w:rFonts w:ascii="Times New Roman" w:hAnsi="Times New Roman"/>
          <w:color w:val="000000"/>
          <w:sz w:val="28"/>
          <w:lang w:val="ru-RU"/>
        </w:rPr>
        <w:t>имическую символику для составления формул веществ и уравнений химических реакций;</w:t>
      </w:r>
    </w:p>
    <w:p w:rsidR="006A2111" w:rsidRPr="002B4150" w:rsidRDefault="00F52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2B4150">
        <w:rPr>
          <w:rFonts w:ascii="Times New Roman" w:hAnsi="Times New Roman"/>
          <w:color w:val="000000"/>
          <w:sz w:val="28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6A2111" w:rsidRPr="002B4150" w:rsidRDefault="00F52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раскрывать смысл Периодическ</w:t>
      </w:r>
      <w:r w:rsidRPr="002B4150">
        <w:rPr>
          <w:rFonts w:ascii="Times New Roman" w:hAnsi="Times New Roman"/>
          <w:color w:val="000000"/>
          <w:sz w:val="28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2B4150">
        <w:rPr>
          <w:rFonts w:ascii="Times New Roman" w:hAnsi="Times New Roman"/>
          <w:color w:val="000000"/>
          <w:sz w:val="28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 w:rsidRPr="002B4150">
        <w:rPr>
          <w:rFonts w:ascii="Times New Roman" w:hAnsi="Times New Roman"/>
          <w:color w:val="000000"/>
          <w:sz w:val="28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6A2111" w:rsidRPr="002B4150" w:rsidRDefault="00F52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 w:rsidRPr="002B4150">
        <w:rPr>
          <w:rFonts w:ascii="Times New Roman" w:hAnsi="Times New Roman"/>
          <w:color w:val="000000"/>
          <w:sz w:val="28"/>
          <w:lang w:val="ru-RU"/>
        </w:rPr>
        <w:t>вому эффекту, по изменению степеней окисления химических элементов);</w:t>
      </w:r>
    </w:p>
    <w:p w:rsidR="006A2111" w:rsidRPr="002B4150" w:rsidRDefault="00F52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2B4150">
        <w:rPr>
          <w:rFonts w:ascii="Times New Roman" w:hAnsi="Times New Roman"/>
          <w:color w:val="000000"/>
          <w:sz w:val="28"/>
          <w:lang w:val="ru-RU"/>
        </w:rPr>
        <w:t>реакций;</w:t>
      </w:r>
    </w:p>
    <w:p w:rsidR="006A2111" w:rsidRPr="002B4150" w:rsidRDefault="00F52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B4150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6A2111" w:rsidRPr="002B4150" w:rsidRDefault="00F52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раскрывать су</w:t>
      </w:r>
      <w:r w:rsidRPr="002B4150">
        <w:rPr>
          <w:rFonts w:ascii="Times New Roman" w:hAnsi="Times New Roman"/>
          <w:color w:val="000000"/>
          <w:sz w:val="28"/>
          <w:lang w:val="ru-RU"/>
        </w:rPr>
        <w:t>щность окислительно-восстановительных реакций посредством составления электронного баланса этих реакций;</w:t>
      </w:r>
    </w:p>
    <w:p w:rsidR="006A2111" w:rsidRPr="002B4150" w:rsidRDefault="00F52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6A2111" w:rsidRPr="002B4150" w:rsidRDefault="00F52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вычислять относительн</w:t>
      </w:r>
      <w:r w:rsidRPr="002B4150">
        <w:rPr>
          <w:rFonts w:ascii="Times New Roman" w:hAnsi="Times New Roman"/>
          <w:color w:val="000000"/>
          <w:sz w:val="28"/>
          <w:lang w:val="ru-RU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A2111" w:rsidRPr="002B4150" w:rsidRDefault="00F52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</w:t>
      </w:r>
      <w:r w:rsidRPr="002B4150">
        <w:rPr>
          <w:rFonts w:ascii="Times New Roman" w:hAnsi="Times New Roman"/>
          <w:color w:val="000000"/>
          <w:sz w:val="28"/>
          <w:lang w:val="ru-RU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6A2111" w:rsidRPr="002B4150" w:rsidRDefault="00F52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</w:t>
      </w:r>
      <w:r w:rsidRPr="002B4150">
        <w:rPr>
          <w:rFonts w:ascii="Times New Roman" w:hAnsi="Times New Roman"/>
          <w:color w:val="000000"/>
          <w:sz w:val="28"/>
          <w:lang w:val="ru-RU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6A2111" w:rsidRPr="002B4150" w:rsidRDefault="00F521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150">
        <w:rPr>
          <w:rFonts w:ascii="Times New Roman" w:hAnsi="Times New Roman"/>
          <w:color w:val="000000"/>
          <w:sz w:val="28"/>
          <w:lang w:val="ru-RU"/>
        </w:rPr>
        <w:t>применять основные операции мы</w:t>
      </w:r>
      <w:r w:rsidRPr="002B4150">
        <w:rPr>
          <w:rFonts w:ascii="Times New Roman" w:hAnsi="Times New Roman"/>
          <w:color w:val="000000"/>
          <w:sz w:val="28"/>
          <w:lang w:val="ru-RU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2B4150">
        <w:rPr>
          <w:rFonts w:ascii="Times New Roman" w:hAnsi="Times New Roman"/>
          <w:color w:val="000000"/>
          <w:sz w:val="28"/>
          <w:lang w:val="ru-RU"/>
        </w:rPr>
        <w:t>мент (реальный и мысленный).</w:t>
      </w:r>
    </w:p>
    <w:p w:rsidR="006A2111" w:rsidRPr="002B4150" w:rsidRDefault="006A2111">
      <w:pPr>
        <w:rPr>
          <w:lang w:val="ru-RU"/>
        </w:rPr>
        <w:sectPr w:rsidR="006A2111" w:rsidRPr="002B4150">
          <w:pgSz w:w="11906" w:h="16383"/>
          <w:pgMar w:top="1134" w:right="850" w:bottom="1134" w:left="1701" w:header="720" w:footer="720" w:gutter="0"/>
          <w:cols w:space="720"/>
        </w:sectPr>
      </w:pPr>
    </w:p>
    <w:p w:rsidR="006A2111" w:rsidRDefault="00F5213D">
      <w:pPr>
        <w:spacing w:after="0"/>
        <w:ind w:left="120"/>
      </w:pPr>
      <w:bookmarkStart w:id="12" w:name="block-37001669"/>
      <w:bookmarkEnd w:id="8"/>
      <w:r w:rsidRPr="002B41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2111" w:rsidRDefault="00F52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6A21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11" w:rsidRDefault="006A2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11" w:rsidRDefault="006A21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11" w:rsidRDefault="006A2111"/>
        </w:tc>
      </w:tr>
      <w:tr w:rsidR="006A2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111" w:rsidRDefault="006A2111"/>
        </w:tc>
      </w:tr>
      <w:tr w:rsidR="006A2111" w:rsidRPr="002B41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1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Воздух. Кислород. Понятие об 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111" w:rsidRDefault="006A2111"/>
        </w:tc>
      </w:tr>
      <w:tr w:rsidR="006A2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 w:rsidRPr="002B41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1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6A211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6A211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111" w:rsidRPr="002B4150" w:rsidRDefault="006A2111">
            <w:pPr>
              <w:spacing w:after="0"/>
              <w:ind w:left="135"/>
              <w:rPr>
                <w:lang w:val="ru-RU"/>
              </w:rPr>
            </w:pPr>
          </w:p>
          <w:p w:rsidR="006A2111" w:rsidRDefault="00F5213D">
            <w:r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1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Количественные отношения в химии.</w:t>
            </w:r>
          </w:p>
        </w:tc>
      </w:tr>
      <w:tr w:rsidR="006A21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111" w:rsidRDefault="006A2111"/>
        </w:tc>
      </w:tr>
      <w:tr w:rsidR="006A2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A21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химической науки. Источники информации.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повторение по курсу химии 8 класса.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курсу химии 8 класса.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111" w:rsidRDefault="006A2111"/>
        </w:tc>
      </w:tr>
      <w:tr w:rsidR="006A2111" w:rsidRPr="002B4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Default="006A2111"/>
        </w:tc>
      </w:tr>
    </w:tbl>
    <w:p w:rsidR="006A2111" w:rsidRDefault="006A2111">
      <w:pPr>
        <w:sectPr w:rsidR="006A2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111" w:rsidRDefault="00F52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6A21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11" w:rsidRDefault="006A2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11" w:rsidRDefault="006A21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11" w:rsidRDefault="006A2111"/>
        </w:tc>
      </w:tr>
      <w:tr w:rsidR="006A2111" w:rsidRPr="002B41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1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углубление знаний основных разделов 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A21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111" w:rsidRDefault="006A2111"/>
        </w:tc>
      </w:tr>
      <w:tr w:rsidR="006A2111" w:rsidRPr="002B41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1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A21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111" w:rsidRDefault="006A2111"/>
        </w:tc>
      </w:tr>
      <w:tr w:rsidR="006A2111" w:rsidRPr="002B41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1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A21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111" w:rsidRDefault="006A2111"/>
        </w:tc>
      </w:tr>
      <w:tr w:rsidR="006A2111" w:rsidRPr="002B41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1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111" w:rsidRDefault="006A2111"/>
        </w:tc>
      </w:tr>
      <w:tr w:rsidR="006A2111" w:rsidRPr="002B4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2111" w:rsidRDefault="006A2111"/>
        </w:tc>
      </w:tr>
    </w:tbl>
    <w:p w:rsidR="006A2111" w:rsidRDefault="006A2111">
      <w:pPr>
        <w:sectPr w:rsidR="006A2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111" w:rsidRDefault="006A2111">
      <w:pPr>
        <w:sectPr w:rsidR="006A2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111" w:rsidRDefault="00F5213D">
      <w:pPr>
        <w:spacing w:after="0"/>
        <w:ind w:left="120"/>
      </w:pPr>
      <w:bookmarkStart w:id="13" w:name="block-3700167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2111" w:rsidRDefault="00F52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3750"/>
        <w:gridCol w:w="1234"/>
        <w:gridCol w:w="1841"/>
        <w:gridCol w:w="1910"/>
        <w:gridCol w:w="1423"/>
        <w:gridCol w:w="2861"/>
      </w:tblGrid>
      <w:tr w:rsidR="006A2111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11" w:rsidRDefault="006A2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11" w:rsidRDefault="006A2111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11" w:rsidRDefault="006A2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11" w:rsidRDefault="006A2111"/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 химической лаборатории. 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Разделение смеси. Практическая работа № 2 «Разделение смесей (на примере очистки поваренной соли)»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Превращения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сложном веществе.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Атомно-молекулярное учение в химии.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раздела "Введение в химию".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вещества металлы и неметаллы.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кислорода. Практическая работа № 3 "Получение и собирание кислорода, изучение его свойств".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водорода. Практическая 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5 "Получение и собирание водорода, изучение его свойств".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воды с оксидами металлов.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воды с оксидами неметаллов.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кислот. Практическая работа № 6 "Свойства кислот".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амфотерных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гидроксидов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раздела 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"Важнейшие классы неорганических веществ".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представления о строении атома.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изменений в строении электронных оболочек атома.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Естественно-научная классификация химических элементов.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свойств гидроксидов с увеличением зарядов атомных ядер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7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Предсказание свойств химических элементов и их соединений на основе периодического закона.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подвиг Д.И.Менделеева.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Молярная </w:t>
            </w:r>
            <w:proofErr w:type="spellStart"/>
            <w:proofErr w:type="gramStart"/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масса.Периоды</w:t>
            </w:r>
            <w:proofErr w:type="spellEnd"/>
            <w:proofErr w:type="gramEnd"/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, группы, подгруппы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Объёмные отношения газов при 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реакциях.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Объёмные отношения газов при химических реакциях.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курсу химии 8 класса.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курсу химии 8 класса.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Default="006A2111"/>
        </w:tc>
      </w:tr>
    </w:tbl>
    <w:p w:rsidR="006A2111" w:rsidRDefault="006A2111">
      <w:pPr>
        <w:sectPr w:rsidR="006A2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111" w:rsidRDefault="00F52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981"/>
        <w:gridCol w:w="1189"/>
        <w:gridCol w:w="1841"/>
        <w:gridCol w:w="1910"/>
        <w:gridCol w:w="1347"/>
        <w:gridCol w:w="2861"/>
      </w:tblGrid>
      <w:tr w:rsidR="006A211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11" w:rsidRDefault="006A2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11" w:rsidRDefault="006A21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11" w:rsidRDefault="006A2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11" w:rsidRDefault="006A2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11" w:rsidRDefault="006A2111"/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Ковалентная связь. Лабораторный опыт № 1 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"Составление моделей молекул".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1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Кристаллические решётки. лабораторный опыт № 2 "Описание физических свойств".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темы. Контрольная работа № 1.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Лабораторный опыт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3 "Окислительно-восстановительные реакции".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химических реакций. 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Лабораторный опыт № 4 "Скорость химических реакций".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растворов 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электролитов. Лабораторный опыт № 5 "Свойства растворов электролитов".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течения реакций в растворах электролитов до конца.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«Условия течения реакций в растворах электролитов до конца».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Кислоты и основания. Лабораторный опыт № 6 "Кислоты и основания".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7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реакций. Лабораторный опыт № 8 "Типы химических реакций".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 и соляная кислота. Лабораторный опыт № 9 "Соляная кислота и хлориды".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Фтор, бром, </w:t>
            </w:r>
            <w:proofErr w:type="spellStart"/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иод</w:t>
            </w:r>
            <w:proofErr w:type="spellEnd"/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Лабораторные опыты № 10 "Галогениды" № 11 "Природные соединения галогенов".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12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Серная кислота и её соли. Лабораторный опыт № 13 "Серная кислота и её соли".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 6-7 групп и их соединения.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"Неметаллы и их соединения".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аммиака и изучение его свойств. 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занятие № 2 "Получение аммиака и изучение его свойств".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фосфора. Лабораторный опыт № 14 "Фосфорная кислота и её соли".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15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Адсорбция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16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Кремний и его соединения. 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Лабораторный опыт № 17 "Силикаты".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 4-5 групп и их соединения.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 4-5 групп и их соединения.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"Неметаллы и их соединения".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1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Общие химические свойства металлов. Лабораторный опыт № 19 "Химические свойства металлов".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Общие химические свойства металлов. Практическая работа № 4 "Общие химические свойства металлов".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Щелочные металлы. 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Лабораторный опыт № 20 "Щелочные металлы".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Кальций. Лабораторный опыт № 21 "Щелочноземельные металлы".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Жёсткость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1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алюминия. Лабораторный опыт № 22 "Соединения алюминия".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23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). Лабораторный опыт № 24 "Соединения железа2"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6A21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). Лабораторный опыт № 25 "Соединения железа3"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Лабораторный опыт № 26 "Металлы и их сплавы"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"Металлы и их соединения"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их соединения. Экспериментальные задачи.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5 по 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теме "Металлы и их соединения".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курсу химии 9 класса.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курсу химии 9 класса.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11" w:rsidRPr="002B41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 итоговой </w:t>
            </w: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контрольной работы.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B4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1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2111" w:rsidRDefault="006A2111">
            <w:pPr>
              <w:spacing w:after="0"/>
              <w:ind w:left="135"/>
            </w:pPr>
          </w:p>
        </w:tc>
      </w:tr>
      <w:tr w:rsidR="006A2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Pr="002B4150" w:rsidRDefault="00F5213D">
            <w:pPr>
              <w:spacing w:after="0"/>
              <w:ind w:left="135"/>
              <w:rPr>
                <w:lang w:val="ru-RU"/>
              </w:rPr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 w:rsidRPr="002B4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2111" w:rsidRDefault="00F5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11" w:rsidRDefault="006A2111"/>
        </w:tc>
      </w:tr>
    </w:tbl>
    <w:p w:rsidR="006A2111" w:rsidRDefault="006A2111">
      <w:pPr>
        <w:sectPr w:rsidR="006A2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111" w:rsidRDefault="006A2111">
      <w:pPr>
        <w:sectPr w:rsidR="006A2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111" w:rsidRDefault="00F5213D">
      <w:pPr>
        <w:spacing w:after="0"/>
        <w:ind w:left="120"/>
      </w:pPr>
      <w:bookmarkStart w:id="14" w:name="block-3700167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2111" w:rsidRDefault="00F521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2111" w:rsidRPr="002B4150" w:rsidRDefault="00F5213D">
      <w:pPr>
        <w:spacing w:after="0" w:line="480" w:lineRule="auto"/>
        <w:ind w:left="120"/>
        <w:rPr>
          <w:lang w:val="ru-RU"/>
        </w:rPr>
      </w:pPr>
      <w:bookmarkStart w:id="15" w:name="bd05d80c-fcad-45de-a028-b236b74fbaf0"/>
      <w:r w:rsidRPr="002B4150">
        <w:rPr>
          <w:rFonts w:ascii="Times New Roman" w:hAnsi="Times New Roman"/>
          <w:color w:val="000000"/>
          <w:sz w:val="28"/>
          <w:lang w:val="ru-RU"/>
        </w:rPr>
        <w:t xml:space="preserve">• Химия, 9 класс/ </w:t>
      </w:r>
      <w:proofErr w:type="spellStart"/>
      <w:r w:rsidRPr="002B4150">
        <w:rPr>
          <w:rFonts w:ascii="Times New Roman" w:hAnsi="Times New Roman"/>
          <w:color w:val="000000"/>
          <w:sz w:val="28"/>
          <w:lang w:val="ru-RU"/>
        </w:rPr>
        <w:t>Журин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bookmarkEnd w:id="15"/>
    </w:p>
    <w:p w:rsidR="006A2111" w:rsidRPr="002B4150" w:rsidRDefault="00F5213D">
      <w:pPr>
        <w:spacing w:after="0" w:line="480" w:lineRule="auto"/>
        <w:ind w:left="120"/>
        <w:rPr>
          <w:lang w:val="ru-RU"/>
        </w:rPr>
      </w:pPr>
      <w:proofErr w:type="spellStart"/>
      <w:r w:rsidRPr="002B4150">
        <w:rPr>
          <w:rFonts w:ascii="Times New Roman" w:hAnsi="Times New Roman"/>
          <w:color w:val="000000"/>
          <w:sz w:val="28"/>
          <w:lang w:val="ru-RU"/>
        </w:rPr>
        <w:t>Гара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 xml:space="preserve"> Н.Н. Химия. Тетрадь-тренажёр. 9 класс. М.: Просвещение, 2017.</w:t>
      </w:r>
      <w:r w:rsidRPr="002B4150">
        <w:rPr>
          <w:sz w:val="28"/>
          <w:lang w:val="ru-RU"/>
        </w:rPr>
        <w:br/>
      </w:r>
      <w:bookmarkStart w:id="16" w:name="a76cc8a6-8b24-43ba-a1c6-27e41c8af2db"/>
      <w:r w:rsidRPr="002B4150">
        <w:rPr>
          <w:rFonts w:ascii="Times New Roman" w:hAnsi="Times New Roman"/>
          <w:color w:val="000000"/>
          <w:sz w:val="28"/>
          <w:lang w:val="ru-RU"/>
        </w:rPr>
        <w:t xml:space="preserve"> Журин А.А. Химия. Тетрадь-практикум. 9 класс. М.: Просвещение, 201</w:t>
      </w:r>
      <w:r w:rsidRPr="002B4150">
        <w:rPr>
          <w:rFonts w:ascii="Times New Roman" w:hAnsi="Times New Roman"/>
          <w:color w:val="000000"/>
          <w:sz w:val="28"/>
          <w:lang w:val="ru-RU"/>
        </w:rPr>
        <w:t>8.</w:t>
      </w:r>
      <w:bookmarkEnd w:id="16"/>
    </w:p>
    <w:p w:rsidR="006A2111" w:rsidRPr="002B4150" w:rsidRDefault="006A2111">
      <w:pPr>
        <w:spacing w:after="0"/>
        <w:ind w:left="120"/>
        <w:rPr>
          <w:lang w:val="ru-RU"/>
        </w:rPr>
      </w:pPr>
    </w:p>
    <w:p w:rsidR="006A2111" w:rsidRPr="002B4150" w:rsidRDefault="00F5213D">
      <w:pPr>
        <w:spacing w:after="0" w:line="480" w:lineRule="auto"/>
        <w:ind w:left="120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2111" w:rsidRPr="002B4150" w:rsidRDefault="00F5213D">
      <w:pPr>
        <w:spacing w:after="0" w:line="480" w:lineRule="auto"/>
        <w:ind w:left="120"/>
        <w:rPr>
          <w:lang w:val="ru-RU"/>
        </w:rPr>
      </w:pPr>
      <w:bookmarkStart w:id="17" w:name="7c258218-5acd-420c-9e0a-ede44ec27918"/>
      <w:proofErr w:type="spellStart"/>
      <w:r w:rsidRPr="002B4150">
        <w:rPr>
          <w:rFonts w:ascii="Times New Roman" w:hAnsi="Times New Roman"/>
          <w:color w:val="000000"/>
          <w:sz w:val="28"/>
          <w:lang w:val="ru-RU"/>
        </w:rPr>
        <w:t>О.Л.Бобылёва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4150">
        <w:rPr>
          <w:rFonts w:ascii="Times New Roman" w:hAnsi="Times New Roman"/>
          <w:color w:val="000000"/>
          <w:sz w:val="28"/>
          <w:lang w:val="ru-RU"/>
        </w:rPr>
        <w:t>Е.В.Бирюлина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4150">
        <w:rPr>
          <w:rFonts w:ascii="Times New Roman" w:hAnsi="Times New Roman"/>
          <w:color w:val="000000"/>
          <w:sz w:val="28"/>
          <w:lang w:val="ru-RU"/>
        </w:rPr>
        <w:t>Е.Н.Дмитриева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4150">
        <w:rPr>
          <w:rFonts w:ascii="Times New Roman" w:hAnsi="Times New Roman"/>
          <w:color w:val="000000"/>
          <w:sz w:val="28"/>
          <w:lang w:val="ru-RU"/>
        </w:rPr>
        <w:t>Н.А.Тараканова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. Химия. Тетрадь-экзаменатор. 9 класс. М.: Просвещение, 2019.</w:t>
      </w:r>
      <w:bookmarkEnd w:id="17"/>
    </w:p>
    <w:p w:rsidR="006A2111" w:rsidRPr="002B4150" w:rsidRDefault="006A2111">
      <w:pPr>
        <w:spacing w:after="0"/>
        <w:ind w:left="120"/>
        <w:rPr>
          <w:lang w:val="ru-RU"/>
        </w:rPr>
      </w:pPr>
    </w:p>
    <w:p w:rsidR="006A2111" w:rsidRPr="002B4150" w:rsidRDefault="00F5213D">
      <w:pPr>
        <w:spacing w:after="0" w:line="480" w:lineRule="auto"/>
        <w:ind w:left="120"/>
        <w:rPr>
          <w:lang w:val="ru-RU"/>
        </w:rPr>
      </w:pPr>
      <w:r w:rsidRPr="002B41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213D" w:rsidRPr="002B4150" w:rsidRDefault="00F5213D" w:rsidP="002B415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2B41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415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xumuk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/2994.</w:t>
      </w:r>
      <w:r>
        <w:rPr>
          <w:rFonts w:ascii="Times New Roman" w:hAnsi="Times New Roman"/>
          <w:color w:val="000000"/>
          <w:sz w:val="28"/>
        </w:rPr>
        <w:t>html</w:t>
      </w:r>
      <w:r w:rsidRPr="002B4150">
        <w:rPr>
          <w:sz w:val="28"/>
          <w:lang w:val="ru-RU"/>
        </w:rPr>
        <w:br/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1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</w:t>
      </w:r>
      <w:r>
        <w:rPr>
          <w:rFonts w:ascii="Times New Roman" w:hAnsi="Times New Roman"/>
          <w:color w:val="000000"/>
          <w:sz w:val="28"/>
        </w:rPr>
        <w:t>periment</w:t>
      </w:r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B415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2B415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2B4150">
        <w:rPr>
          <w:rFonts w:ascii="Times New Roman" w:hAnsi="Times New Roman"/>
          <w:color w:val="000000"/>
          <w:sz w:val="28"/>
          <w:lang w:val="ru-RU"/>
        </w:rPr>
        <w:t>=12599</w:t>
      </w:r>
      <w:r w:rsidRPr="002B4150">
        <w:rPr>
          <w:sz w:val="28"/>
          <w:lang w:val="ru-RU"/>
        </w:rPr>
        <w:br/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1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B415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2B415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2B4150">
        <w:rPr>
          <w:rFonts w:ascii="Times New Roman" w:hAnsi="Times New Roman"/>
          <w:color w:val="000000"/>
          <w:sz w:val="28"/>
          <w:lang w:val="ru-RU"/>
        </w:rPr>
        <w:t>=12792</w:t>
      </w:r>
      <w:r w:rsidRPr="002B4150">
        <w:rPr>
          <w:sz w:val="28"/>
          <w:lang w:val="ru-RU"/>
        </w:rPr>
        <w:br/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1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B415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2B415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2B4150">
        <w:rPr>
          <w:rFonts w:ascii="Times New Roman" w:hAnsi="Times New Roman"/>
          <w:color w:val="000000"/>
          <w:sz w:val="28"/>
          <w:lang w:val="ru-RU"/>
        </w:rPr>
        <w:t>=12845</w:t>
      </w:r>
      <w:r w:rsidRPr="002B4150">
        <w:rPr>
          <w:sz w:val="28"/>
          <w:lang w:val="ru-RU"/>
        </w:rPr>
        <w:br/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1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B415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2B415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2B4150">
        <w:rPr>
          <w:rFonts w:ascii="Times New Roman" w:hAnsi="Times New Roman"/>
          <w:color w:val="000000"/>
          <w:sz w:val="28"/>
          <w:lang w:val="ru-RU"/>
        </w:rPr>
        <w:t>=12906</w:t>
      </w:r>
      <w:r w:rsidRPr="002B4150">
        <w:rPr>
          <w:sz w:val="28"/>
          <w:lang w:val="ru-RU"/>
        </w:rPr>
        <w:br/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1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B415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2B415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2B4150">
        <w:rPr>
          <w:rFonts w:ascii="Times New Roman" w:hAnsi="Times New Roman"/>
          <w:color w:val="000000"/>
          <w:sz w:val="28"/>
          <w:lang w:val="ru-RU"/>
        </w:rPr>
        <w:t>=12</w:t>
      </w:r>
      <w:r w:rsidRPr="002B4150">
        <w:rPr>
          <w:rFonts w:ascii="Times New Roman" w:hAnsi="Times New Roman"/>
          <w:color w:val="000000"/>
          <w:sz w:val="28"/>
          <w:lang w:val="ru-RU"/>
        </w:rPr>
        <w:t>846</w:t>
      </w:r>
      <w:r w:rsidRPr="002B4150">
        <w:rPr>
          <w:sz w:val="28"/>
          <w:lang w:val="ru-RU"/>
        </w:rPr>
        <w:br/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1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B415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2B415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2B4150">
        <w:rPr>
          <w:rFonts w:ascii="Times New Roman" w:hAnsi="Times New Roman"/>
          <w:color w:val="000000"/>
          <w:sz w:val="28"/>
          <w:lang w:val="ru-RU"/>
        </w:rPr>
        <w:t>=12907</w:t>
      </w:r>
      <w:r w:rsidRPr="002B4150">
        <w:rPr>
          <w:sz w:val="28"/>
          <w:lang w:val="ru-RU"/>
        </w:rPr>
        <w:br/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1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B415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2B415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2B4150">
        <w:rPr>
          <w:rFonts w:ascii="Times New Roman" w:hAnsi="Times New Roman"/>
          <w:color w:val="000000"/>
          <w:sz w:val="28"/>
          <w:lang w:val="ru-RU"/>
        </w:rPr>
        <w:t>=12793</w:t>
      </w:r>
      <w:r w:rsidRPr="002B4150">
        <w:rPr>
          <w:sz w:val="28"/>
          <w:lang w:val="ru-RU"/>
        </w:rPr>
        <w:br/>
      </w:r>
      <w:r w:rsidRPr="002B41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41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</w:t>
      </w:r>
      <w:r w:rsidRPr="002B41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</w:t>
      </w:r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4150">
        <w:rPr>
          <w:rFonts w:ascii="Times New Roman" w:hAnsi="Times New Roman"/>
          <w:color w:val="000000"/>
          <w:sz w:val="28"/>
          <w:lang w:val="ru-RU"/>
        </w:rPr>
        <w:t>/</w:t>
      </w:r>
      <w:bookmarkStart w:id="18" w:name="90de4b5a-88fc-4f80-ab94-3d9ac9d5e251"/>
      <w:bookmarkStart w:id="19" w:name="_GoBack"/>
      <w:bookmarkEnd w:id="14"/>
      <w:bookmarkEnd w:id="18"/>
      <w:bookmarkEnd w:id="19"/>
    </w:p>
    <w:sectPr w:rsidR="00F5213D" w:rsidRPr="002B41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C0D12"/>
    <w:multiLevelType w:val="multilevel"/>
    <w:tmpl w:val="1C623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843E7B"/>
    <w:multiLevelType w:val="multilevel"/>
    <w:tmpl w:val="7F4269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A2111"/>
    <w:rsid w:val="002B4150"/>
    <w:rsid w:val="006A2111"/>
    <w:rsid w:val="00F5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4313"/>
  <w15:docId w15:val="{CC614871-A9C9-4367-912C-8252B5BB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B4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B4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10307</Words>
  <Characters>58753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2024-09-09T08:39:00Z</cp:lastPrinted>
  <dcterms:created xsi:type="dcterms:W3CDTF">2024-09-09T08:32:00Z</dcterms:created>
  <dcterms:modified xsi:type="dcterms:W3CDTF">2024-09-09T08:40:00Z</dcterms:modified>
</cp:coreProperties>
</file>